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34853" w14:textId="0CC838C3" w:rsidR="007B6493" w:rsidRPr="00DC45BA" w:rsidRDefault="00DC45BA">
      <w:pPr>
        <w:jc w:val="center"/>
        <w:rPr>
          <w:rFonts w:ascii="Century Gothic" w:eastAsia="Arial" w:hAnsi="Century Gothic" w:cs="Century Gothic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sz w:val="28"/>
          <w:szCs w:val="28"/>
          <w:lang w:val="ru-RU"/>
        </w:rPr>
        <w:t>Информационное письмо « Турнир, посвященный Дню Победы»</w:t>
      </w:r>
    </w:p>
    <w:p w14:paraId="1FEA7238" w14:textId="147EB1CC" w:rsidR="007B6493" w:rsidRDefault="00DC45BA">
      <w:pPr>
        <w:jc w:val="center"/>
        <w:rPr>
          <w:rFonts w:ascii="Century Gothic" w:eastAsia="Arial" w:hAnsi="Century Gothic" w:cs="Century Gothic"/>
          <w:b/>
          <w:bCs/>
          <w:color w:val="000000"/>
          <w:sz w:val="28"/>
          <w:szCs w:val="28"/>
          <w:u w:val="single"/>
          <w:lang w:val="ru-RU"/>
        </w:rPr>
      </w:pPr>
      <w:r>
        <w:rPr>
          <w:rFonts w:ascii="Century Gothic" w:eastAsia="Arial" w:hAnsi="Century Gothic" w:cs="Century Gothic"/>
          <w:b/>
          <w:bCs/>
          <w:color w:val="000000"/>
          <w:sz w:val="28"/>
          <w:szCs w:val="28"/>
          <w:u w:val="single"/>
          <w:lang w:val="ru-RU"/>
        </w:rPr>
        <w:t>10 мая 2026 ГОДА</w:t>
      </w:r>
    </w:p>
    <w:p w14:paraId="002C8E90" w14:textId="77777777" w:rsidR="007B6493" w:rsidRDefault="007B6493">
      <w:pPr>
        <w:jc w:val="center"/>
        <w:rPr>
          <w:rFonts w:ascii="Century Gothic" w:eastAsia="Arial" w:hAnsi="Century Gothic" w:cs="Century Gothic"/>
          <w:b/>
          <w:bCs/>
          <w:color w:val="000000"/>
          <w:sz w:val="28"/>
          <w:szCs w:val="28"/>
          <w:u w:val="single"/>
          <w:lang w:val="ru-RU"/>
        </w:rPr>
      </w:pPr>
    </w:p>
    <w:p w14:paraId="4865D0FA" w14:textId="570CA486" w:rsidR="007B6493" w:rsidRDefault="007B6493">
      <w:pPr>
        <w:jc w:val="center"/>
        <w:rPr>
          <w:rFonts w:ascii="Century Gothic" w:eastAsia="Arial" w:hAnsi="Century Gothic" w:cs="Century Gothic"/>
          <w:b/>
          <w:bCs/>
          <w:color w:val="000000"/>
          <w:sz w:val="28"/>
          <w:szCs w:val="28"/>
          <w:lang w:val="ru-RU"/>
        </w:rPr>
      </w:pPr>
    </w:p>
    <w:p w14:paraId="050ED62D" w14:textId="77777777" w:rsidR="007B6493" w:rsidRDefault="007B6493">
      <w:pPr>
        <w:jc w:val="center"/>
        <w:rPr>
          <w:rFonts w:ascii="Century Gothic" w:eastAsia="Arial" w:hAnsi="Century Gothic" w:cs="Century Gothic"/>
          <w:b/>
          <w:bCs/>
          <w:color w:val="000000"/>
          <w:sz w:val="28"/>
          <w:szCs w:val="28"/>
          <w:lang w:val="ru-RU"/>
        </w:rPr>
      </w:pPr>
    </w:p>
    <w:p w14:paraId="253B258F" w14:textId="77777777" w:rsidR="007B6493" w:rsidRDefault="007B6493">
      <w:pPr>
        <w:jc w:val="center"/>
        <w:rPr>
          <w:rFonts w:ascii="Century Gothic" w:eastAsia="Arial" w:hAnsi="Century Gothic" w:cs="Century Gothic"/>
          <w:b/>
          <w:bCs/>
          <w:color w:val="000000"/>
          <w:sz w:val="28"/>
          <w:szCs w:val="28"/>
          <w:lang w:val="ru-RU"/>
        </w:rPr>
      </w:pPr>
    </w:p>
    <w:p w14:paraId="691CB50A" w14:textId="77777777" w:rsidR="007B6493" w:rsidRDefault="00DC45BA">
      <w:pPr>
        <w:jc w:val="center"/>
        <w:rPr>
          <w:rFonts w:ascii="Century Gothic" w:eastAsia="Arial" w:hAnsi="Century Gothic" w:cs="Century Gothic"/>
          <w:b/>
          <w:bCs/>
          <w:color w:val="C00000"/>
          <w:sz w:val="28"/>
          <w:szCs w:val="28"/>
          <w:lang w:val="ru-RU"/>
        </w:rPr>
      </w:pPr>
      <w:r>
        <w:rPr>
          <w:rFonts w:ascii="Century Gothic" w:eastAsia="Arial" w:hAnsi="Century Gothic" w:cs="Century Gothic"/>
          <w:b/>
          <w:bCs/>
          <w:color w:val="C00000"/>
          <w:sz w:val="28"/>
          <w:szCs w:val="28"/>
          <w:lang w:val="ru-RU"/>
        </w:rPr>
        <w:t>ИНФОРМАЦИОННОЕ ПИСЬМО</w:t>
      </w:r>
    </w:p>
    <w:p w14:paraId="0D5A3586" w14:textId="77777777" w:rsidR="007B6493" w:rsidRDefault="007B6493">
      <w:pPr>
        <w:jc w:val="center"/>
        <w:rPr>
          <w:rFonts w:ascii="Century Gothic" w:eastAsia="Arial" w:hAnsi="Century Gothic" w:cs="Century Gothic"/>
          <w:b/>
          <w:bCs/>
          <w:color w:val="C00000"/>
          <w:sz w:val="28"/>
          <w:szCs w:val="28"/>
          <w:lang w:val="ru-RU"/>
        </w:rPr>
      </w:pPr>
    </w:p>
    <w:p w14:paraId="58C416F1" w14:textId="6383D006" w:rsidR="007B6493" w:rsidRPr="00DC45BA" w:rsidRDefault="00DC45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10 мая пройдет турнир , посвященный Дня Победы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C45B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физкультурно-оздоровительном комплексе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«ГАЗПРОМ»</w:t>
      </w:r>
      <w:r w:rsidRPr="00DC45B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адресу: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 </w:t>
      </w:r>
      <w:r w:rsidRPr="00DC45B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ул. Главная, д. 24, лит А</w:t>
      </w:r>
      <w:r w:rsidRPr="00DC45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B0FD67" w14:textId="77777777" w:rsidR="007B6493" w:rsidRPr="00DC45BA" w:rsidRDefault="007B64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FA4EC5" w14:textId="20D0BF5F" w:rsidR="00DC45BA" w:rsidRDefault="00DC45BA" w:rsidP="00DC45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45B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Соревнования проводятся среди спортсменов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следующих возрастных групп.</w:t>
      </w:r>
    </w:p>
    <w:p w14:paraId="4EA37D59" w14:textId="33F737F0" w:rsidR="00DC45BA" w:rsidRPr="00DC45BA" w:rsidRDefault="00DC45BA" w:rsidP="00DC45BA">
      <w:pPr>
        <w:spacing w:line="26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(Группа А) 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>К участию в соревнованиях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среди мальчиков и девочек новички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  <w:t>2014-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2015 г.р. (на электронных жилетах и шлемах (с забралами) системы «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KP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&amp;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»)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допускаются спортсмены без ограничений уровня подготовки </w:t>
      </w:r>
    </w:p>
    <w:p w14:paraId="710C9A98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Мальчики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весовые категории: 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-27,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-30, -33, -36, -40, -44, -48, -52, -57, +57 кг.</w:t>
      </w:r>
    </w:p>
    <w:p w14:paraId="0B939C34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Девочки: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весовые категории: 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-27,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-30, -33, -36, -40, -44, -48, -52, -57, +57 кг.</w:t>
      </w:r>
    </w:p>
    <w:p w14:paraId="38DC286B" w14:textId="381DFFFF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ВАЖНО! На дату соревнований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10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) спортсмену 201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4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г.р. должно быть меньше 12 лет.</w:t>
      </w:r>
    </w:p>
    <w:p w14:paraId="71076D2E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</w:p>
    <w:p w14:paraId="44F47585" w14:textId="527B84CB" w:rsidR="00DC45BA" w:rsidRPr="00DC45BA" w:rsidRDefault="00DC45BA" w:rsidP="00DC45BA">
      <w:pPr>
        <w:spacing w:line="26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(Группа </w:t>
      </w:r>
      <w:r>
        <w:rPr>
          <w:rFonts w:ascii="Times New Roman" w:eastAsia="Calibri" w:hAnsi="Times New Roman" w:cs="Times New Roman"/>
          <w:b/>
          <w:sz w:val="28"/>
          <w:szCs w:val="28"/>
        </w:rPr>
        <w:t>B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) 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участию в соревнованиях 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среди юношей и девушек 2012-2014 г.р.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на электронных жилетах и шлемах (с забралами) системы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KP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&amp;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»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) 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допускаются спортсмены без ограничений уровня подготовки </w:t>
      </w:r>
    </w:p>
    <w:p w14:paraId="714D5A3D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Юноши</w:t>
      </w:r>
      <w:r w:rsidRPr="00DC45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весовые категории: 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-33, -37, -41, -45, -49, -53, -57, -61, -65, +65 кг.</w:t>
      </w:r>
    </w:p>
    <w:p w14:paraId="3F8BB7B8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Девушки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: </w:t>
      </w:r>
      <w:r w:rsidRPr="00DC45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весовые категории: 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-29,</w:t>
      </w:r>
      <w:r w:rsidRPr="00DC45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-33, -37, -41, -44, -47, -51, -55, -59,  +55 кг.</w:t>
      </w:r>
    </w:p>
    <w:p w14:paraId="6E13D480" w14:textId="77777777" w:rsidR="00DC45BA" w:rsidRPr="00DC45BA" w:rsidRDefault="00DC45BA" w:rsidP="00DC45BA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9CC175B" w14:textId="2F64159A" w:rsidR="00DC45BA" w:rsidRPr="00DC45BA" w:rsidRDefault="00DC45BA" w:rsidP="00DC45BA">
      <w:pPr>
        <w:spacing w:line="26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(Группа </w:t>
      </w:r>
      <w:r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Pr="00DC45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)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участию в соревнованиях 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среди юниоров и юниорок 2009-2011 г.р., олимпийские весовые категории.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на электронных жилетах и шлемах системы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KP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&amp;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</w:t>
      </w:r>
      <w:r w:rsidRPr="00DC45BA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»</w:t>
      </w:r>
      <w:r w:rsidRPr="00DC45B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) </w:t>
      </w:r>
      <w:r w:rsidRPr="00DC45B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допускаются спортсмены без ограничений уровня подготовки </w:t>
      </w:r>
    </w:p>
    <w:p w14:paraId="75A8C46A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Юниоры</w:t>
      </w:r>
      <w:r w:rsidRPr="00DC45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весовые категории: 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-48, -55, -63, -73, +73 кг.</w:t>
      </w:r>
    </w:p>
    <w:p w14:paraId="668405D9" w14:textId="77777777" w:rsidR="00DC45BA" w:rsidRPr="00DC45BA" w:rsidRDefault="00DC45BA" w:rsidP="00DC45BA">
      <w:pPr>
        <w:spacing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C45B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Юниорки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: </w:t>
      </w:r>
      <w:r w:rsidRPr="00DC45B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весовые категории: </w:t>
      </w:r>
      <w:r w:rsidRPr="00DC45B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-44, -49, -55, -63, +63 кг.</w:t>
      </w:r>
    </w:p>
    <w:p w14:paraId="49BA8316" w14:textId="5A8C2CE7" w:rsidR="007B6493" w:rsidRPr="00DC45BA" w:rsidRDefault="007B6493" w:rsidP="00DC45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5BD62E" w14:textId="4C2B59FA" w:rsidR="007B6493" w:rsidRPr="00DC45BA" w:rsidRDefault="00DC4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BA"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 среди спортсменов проводятся на электронных жилетах 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t>KP</w:t>
      </w:r>
      <w:r w:rsidRPr="00DC45BA">
        <w:rPr>
          <w:rFonts w:ascii="Times New Roman" w:hAnsi="Times New Roman" w:cs="Times New Roman"/>
          <w:b/>
          <w:bCs/>
          <w:sz w:val="28"/>
          <w:szCs w:val="28"/>
          <w:lang w:val="ru-RU"/>
        </w:rPr>
        <w:t>&amp;</w:t>
      </w:r>
      <w:r>
        <w:rPr>
          <w:rFonts w:ascii="Times New Roman" w:hAnsi="Times New Roman" w:cs="Times New Roman"/>
          <w:b/>
          <w:bCs/>
          <w:sz w:val="28"/>
          <w:szCs w:val="28"/>
        </w:rPr>
        <w:t>P </w:t>
      </w:r>
      <w:r w:rsidRPr="00DC45B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применением электронных шлемов</w:t>
      </w:r>
      <w:r w:rsidRPr="00DC45BA">
        <w:rPr>
          <w:rFonts w:ascii="Times New Roman" w:hAnsi="Times New Roman" w:cs="Times New Roman"/>
          <w:sz w:val="28"/>
          <w:szCs w:val="28"/>
          <w:lang w:val="ru-RU"/>
        </w:rPr>
        <w:t xml:space="preserve"> по новым Правилам ВТФ (наличие капы, перчаток на руки, масок обязательно; маски предоставляются организаторами соревнований).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Разрешено использование электронных фут </w:t>
      </w:r>
      <w:r>
        <w:rPr>
          <w:rFonts w:ascii="Times New Roman" w:hAnsi="Times New Roman" w:cs="Times New Roman"/>
          <w:sz w:val="28"/>
          <w:szCs w:val="28"/>
        </w:rPr>
        <w:t xml:space="preserve">K1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K2</w:t>
      </w:r>
    </w:p>
    <w:p w14:paraId="48D7DEB5" w14:textId="034A55B0" w:rsidR="007B6493" w:rsidRDefault="007B64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C600ED" w14:textId="77777777" w:rsidR="00DC45BA" w:rsidRPr="00DC45BA" w:rsidRDefault="00DC45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87AF7B" w14:textId="0F6F22FF" w:rsidR="007B6493" w:rsidRPr="00DC45BA" w:rsidRDefault="00DC45BA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DC45B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Предварительные заявки на участие в спортивных соревнованиях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 принимаются до </w:t>
      </w:r>
      <w:r w:rsidRPr="00DC45B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 мая (23:00) на электронную почту: </w:t>
      </w:r>
      <w:hyperlink r:id="rId4" w:history="1">
        <w:r>
          <w:rPr>
            <w:rStyle w:val="a3"/>
            <w:rFonts w:ascii="Times New Roman" w:eastAsia="SimSun" w:hAnsi="Times New Roman" w:cs="Times New Roman"/>
            <w:b/>
            <w:bCs/>
            <w:sz w:val="28"/>
            <w:szCs w:val="28"/>
          </w:rPr>
          <w:t>pobeda</w:t>
        </w:r>
        <w:r w:rsidRPr="00DC45BA">
          <w:rPr>
            <w:rStyle w:val="a3"/>
            <w:rFonts w:ascii="Times New Roman" w:eastAsia="SimSun" w:hAnsi="Times New Roman" w:cs="Times New Roman"/>
            <w:b/>
            <w:bCs/>
            <w:sz w:val="28"/>
            <w:szCs w:val="28"/>
            <w:lang w:val="ru-RU"/>
          </w:rPr>
          <w:t>@</w:t>
        </w:r>
        <w:r>
          <w:rPr>
            <w:rStyle w:val="a3"/>
            <w:rFonts w:ascii="Times New Roman" w:eastAsia="SimSun" w:hAnsi="Times New Roman" w:cs="Times New Roman"/>
            <w:b/>
            <w:bCs/>
            <w:sz w:val="28"/>
            <w:szCs w:val="28"/>
          </w:rPr>
          <w:t>taekwondo</w:t>
        </w:r>
        <w:r w:rsidRPr="00DC45BA">
          <w:rPr>
            <w:rStyle w:val="a3"/>
            <w:rFonts w:ascii="Times New Roman" w:eastAsia="SimSun" w:hAnsi="Times New Roman" w:cs="Times New Roman"/>
            <w:b/>
            <w:bCs/>
            <w:sz w:val="28"/>
            <w:szCs w:val="28"/>
            <w:lang w:val="ru-RU"/>
          </w:rPr>
          <w:t>2000.</w:t>
        </w:r>
        <w:r>
          <w:rPr>
            <w:rStyle w:val="a3"/>
            <w:rFonts w:ascii="Times New Roman" w:eastAsia="SimSun" w:hAnsi="Times New Roman" w:cs="Times New Roman"/>
            <w:b/>
            <w:bCs/>
            <w:sz w:val="28"/>
            <w:szCs w:val="28"/>
          </w:rPr>
          <w:t>ru</w:t>
        </w:r>
      </w:hyperlink>
    </w:p>
    <w:p w14:paraId="1C63C07A" w14:textId="77777777" w:rsidR="007B6493" w:rsidRPr="00DC45BA" w:rsidRDefault="007B6493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DBC40A" w14:textId="2223014D" w:rsidR="007B6493" w:rsidRDefault="00DC45BA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Организатор соревнований: Черкашин Николай Сергеевич, +7-911-026-14-46</w:t>
      </w:r>
    </w:p>
    <w:p w14:paraId="3EFC848E" w14:textId="77777777" w:rsidR="007B6493" w:rsidRPr="00DC45BA" w:rsidRDefault="007B64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761C04" w14:textId="77777777" w:rsidR="007B6493" w:rsidRDefault="00DC45BA">
      <w:pPr>
        <w:pStyle w:val="a4"/>
        <w:spacing w:beforeAutospacing="0" w:after="160" w:afterAutospacing="0" w:line="240" w:lineRule="atLeast"/>
        <w:jc w:val="center"/>
        <w:rPr>
          <w:lang w:val="ru-RU"/>
        </w:rPr>
      </w:pPr>
      <w:r w:rsidRPr="00DC45BA">
        <w:rPr>
          <w:b/>
          <w:bCs/>
          <w:color w:val="000000"/>
          <w:sz w:val="28"/>
          <w:szCs w:val="28"/>
          <w:lang w:val="ru-RU"/>
        </w:rPr>
        <w:t>Будем рады видеть Вас на нашем турнире!</w:t>
      </w:r>
    </w:p>
    <w:sectPr w:rsidR="007B649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860E40"/>
    <w:rsid w:val="007B6493"/>
    <w:rsid w:val="00B553DA"/>
    <w:rsid w:val="00DC45BA"/>
    <w:rsid w:val="2B41042C"/>
    <w:rsid w:val="6086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183F1"/>
  <w15:docId w15:val="{29768334-D0A6-4512-A590-0FB8E62C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beda@taekwondo2000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Комлев Евгений Анатольевич</cp:lastModifiedBy>
  <cp:revision>2</cp:revision>
  <dcterms:created xsi:type="dcterms:W3CDTF">2026-04-21T12:21:00Z</dcterms:created>
  <dcterms:modified xsi:type="dcterms:W3CDTF">2026-04-21T12:21:00Z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1DED4A28FE3B4D0DB3D2BF754D807C0B_11</vt:lpwstr>
  </property>
</Properties>
</file>